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461B79" w14:textId="77777777" w:rsidR="00241FDA" w:rsidRDefault="00000000">
      <w:pPr>
        <w:spacing w:after="60"/>
        <w:jc w:val="center"/>
      </w:pPr>
      <w:r>
        <w:rPr>
          <w:b/>
          <w:bCs/>
          <w:sz w:val="32"/>
          <w:szCs w:val="32"/>
        </w:rPr>
        <w:t>EPONADELICS™</w:t>
      </w:r>
    </w:p>
    <w:p w14:paraId="2698B645" w14:textId="77777777" w:rsidR="00241FDA" w:rsidRDefault="00000000">
      <w:pPr>
        <w:spacing w:after="60"/>
        <w:jc w:val="center"/>
        <w:rPr>
          <w:i/>
          <w:iCs/>
          <w:sz w:val="22"/>
          <w:szCs w:val="22"/>
        </w:rPr>
      </w:pPr>
      <w:r>
        <w:rPr>
          <w:i/>
          <w:iCs/>
          <w:sz w:val="22"/>
          <w:szCs w:val="22"/>
        </w:rPr>
        <w:t>Rachelle Goering, NP, MA</w:t>
      </w:r>
    </w:p>
    <w:p w14:paraId="40535B5A" w14:textId="7AC3D694" w:rsidR="00C80C45" w:rsidRPr="00C80C45" w:rsidRDefault="00C80C45">
      <w:pPr>
        <w:spacing w:after="60"/>
        <w:jc w:val="center"/>
      </w:pPr>
      <w:r>
        <w:t>Rachellegoering.com</w:t>
      </w:r>
    </w:p>
    <w:p w14:paraId="64A799B7" w14:textId="110F81C1" w:rsidR="00C80C45" w:rsidRPr="00C80C45" w:rsidRDefault="00C80C45" w:rsidP="00C80C45">
      <w:pPr>
        <w:spacing w:after="300"/>
        <w:jc w:val="center"/>
        <w:rPr>
          <w:color w:val="555555"/>
        </w:rPr>
      </w:pPr>
      <w:hyperlink r:id="rId5" w:history="1">
        <w:r w:rsidRPr="00C06133">
          <w:rPr>
            <w:rStyle w:val="Hyperlink"/>
          </w:rPr>
          <w:t>Rachelle.goering.np@gmail.com</w:t>
        </w:r>
      </w:hyperlink>
      <w:r>
        <w:rPr>
          <w:color w:val="555555"/>
        </w:rPr>
        <w:t xml:space="preserve"> 928-800-1243</w:t>
      </w:r>
    </w:p>
    <w:p w14:paraId="345B0D01" w14:textId="77777777" w:rsidR="00241FDA" w:rsidRDefault="00000000">
      <w:pPr>
        <w:pBdr>
          <w:bottom w:val="single" w:sz="6" w:space="4" w:color="auto"/>
        </w:pBdr>
        <w:spacing w:after="60"/>
        <w:jc w:val="center"/>
      </w:pPr>
      <w:r>
        <w:rPr>
          <w:b/>
          <w:bCs/>
          <w:sz w:val="28"/>
          <w:szCs w:val="28"/>
        </w:rPr>
        <w:t>NOTICE OF PRIVACY PRACTICES</w:t>
      </w:r>
    </w:p>
    <w:p w14:paraId="64037023" w14:textId="5D0A0699" w:rsidR="00241FDA" w:rsidRDefault="00000000" w:rsidP="008063CA">
      <w:pPr>
        <w:spacing w:before="200" w:after="300"/>
        <w:jc w:val="center"/>
      </w:pPr>
      <w:r>
        <w:rPr>
          <w:b/>
          <w:bCs/>
        </w:rPr>
        <w:t>THIS NOTICE DESCRIBES HOW MEDICAL INFORMATION ABOUT YOU MAY BE USED AND DISCLOSED AND HOW YOU CAN GET ACCESS TO THIS INFORMATION. PLEASE REVIEW IT CAREFULLY.</w:t>
      </w:r>
    </w:p>
    <w:p w14:paraId="72F1E77F" w14:textId="77777777" w:rsidR="00241FDA" w:rsidRDefault="00000000">
      <w:pPr>
        <w:pStyle w:val="Heading1"/>
        <w:spacing w:before="240" w:after="120"/>
      </w:pPr>
      <w:r>
        <w:rPr>
          <w:b/>
          <w:bCs/>
        </w:rPr>
        <w:t>Our Commitment to Your Privacy</w:t>
      </w:r>
    </w:p>
    <w:p w14:paraId="454AEBD9" w14:textId="77777777" w:rsidR="00241FDA" w:rsidRDefault="00000000">
      <w:pPr>
        <w:spacing w:after="160"/>
      </w:pPr>
      <w:proofErr w:type="spellStart"/>
      <w:r>
        <w:t>Eponadelics</w:t>
      </w:r>
      <w:proofErr w:type="spellEnd"/>
      <w:r>
        <w:t>™, under the direction of Rachelle Goering, NP, MA ("we," "us," or "the practice"), is dedicated to integrative and regenerative care, including psychedelic-assisted facilitation and Equine-Assisted Coaching (EAC). We are required by law to maintain the privacy of your protected health information ("PHI"), to provide you with this Notice describing our legal duties and privacy practices with respect to your PHI, and to notify you following a breach of unsecured PHI. We are required to abide by the terms of the Notice currently in effect.</w:t>
      </w:r>
    </w:p>
    <w:p w14:paraId="6646AF48" w14:textId="77777777" w:rsidR="00241FDA" w:rsidRDefault="00000000">
      <w:pPr>
        <w:pStyle w:val="Heading1"/>
        <w:spacing w:before="240" w:after="120"/>
      </w:pPr>
      <w:r>
        <w:rPr>
          <w:b/>
          <w:bCs/>
        </w:rPr>
        <w:t>How We May Use and Disclose Your Health Information</w:t>
      </w:r>
    </w:p>
    <w:p w14:paraId="40BF59FD" w14:textId="77777777" w:rsidR="00241FDA" w:rsidRDefault="00000000">
      <w:pPr>
        <w:pStyle w:val="Heading2"/>
        <w:spacing w:before="200" w:after="100"/>
      </w:pPr>
      <w:r>
        <w:rPr>
          <w:b/>
          <w:bCs/>
        </w:rPr>
        <w:t>Treatment</w:t>
      </w:r>
    </w:p>
    <w:p w14:paraId="07EC09EB" w14:textId="77777777" w:rsidR="00241FDA" w:rsidRDefault="00000000">
      <w:pPr>
        <w:spacing w:after="160"/>
      </w:pPr>
      <w:r>
        <w:t>We may use and disclose your PHI to provide, coordinate, or manage your care. Because your care may involve more than one modality — for example, integrative/psychedelic-assisted sessions and Equine-Assisted Coaching sessions conducted in partnership with an outside equine facility — we may share relevant information with facilitators, equine specialists, or other practitioners directly involved in your care so that your sessions are safe and well-coordinated. We limit what we share to what those individuals need to support your care.</w:t>
      </w:r>
    </w:p>
    <w:p w14:paraId="05452908" w14:textId="77777777" w:rsidR="00241FDA" w:rsidRDefault="00000000">
      <w:pPr>
        <w:pStyle w:val="Heading2"/>
        <w:spacing w:before="200" w:after="100"/>
      </w:pPr>
      <w:r>
        <w:rPr>
          <w:b/>
          <w:bCs/>
        </w:rPr>
        <w:t>Payment</w:t>
      </w:r>
    </w:p>
    <w:p w14:paraId="4943D546" w14:textId="77777777" w:rsidR="00241FDA" w:rsidRDefault="00000000">
      <w:pPr>
        <w:spacing w:after="160"/>
      </w:pPr>
      <w:r>
        <w:t>Our practice operates on a private-pay basis. We do not bill insurance. We may still use limited PHI (such as your name and service dates) to generate invoices, receipts, or superbills at your request, including for you to submit to a health savings account (HSA), flexible spending account (FSA), or for reimbursement purposes.</w:t>
      </w:r>
    </w:p>
    <w:p w14:paraId="4A59AF34" w14:textId="77777777" w:rsidR="00241FDA" w:rsidRDefault="00000000">
      <w:pPr>
        <w:pStyle w:val="Heading2"/>
        <w:spacing w:before="200" w:after="100"/>
      </w:pPr>
      <w:r>
        <w:rPr>
          <w:b/>
          <w:bCs/>
        </w:rPr>
        <w:t>Health Care Operations</w:t>
      </w:r>
    </w:p>
    <w:p w14:paraId="6DA33062" w14:textId="77777777" w:rsidR="00241FDA" w:rsidRDefault="00000000">
      <w:pPr>
        <w:spacing w:after="160"/>
      </w:pPr>
      <w:r>
        <w:t>We may use and disclose your PHI to support the day-to-day operation of the practice — for example, quality improvement, training, scheduling, and business planning.</w:t>
      </w:r>
    </w:p>
    <w:p w14:paraId="28841F48" w14:textId="77777777" w:rsidR="00241FDA" w:rsidRDefault="00000000">
      <w:pPr>
        <w:pStyle w:val="Heading2"/>
        <w:spacing w:before="200" w:after="100"/>
      </w:pPr>
      <w:r>
        <w:rPr>
          <w:b/>
          <w:bCs/>
        </w:rPr>
        <w:t>Other Permitted or Required Uses and Disclosures (Without Your Authorization)</w:t>
      </w:r>
    </w:p>
    <w:p w14:paraId="6FB0D469" w14:textId="77777777" w:rsidR="00241FDA" w:rsidRDefault="00000000">
      <w:pPr>
        <w:pStyle w:val="ListParagraph"/>
        <w:numPr>
          <w:ilvl w:val="0"/>
          <w:numId w:val="1"/>
        </w:numPr>
        <w:spacing w:after="100"/>
      </w:pPr>
      <w:r>
        <w:t>As required by law (e.g., in response to a court order or subpoena).</w:t>
      </w:r>
    </w:p>
    <w:p w14:paraId="6DD1B661" w14:textId="77777777" w:rsidR="00241FDA" w:rsidRDefault="00000000">
      <w:pPr>
        <w:pStyle w:val="ListParagraph"/>
        <w:numPr>
          <w:ilvl w:val="0"/>
          <w:numId w:val="1"/>
        </w:numPr>
        <w:spacing w:after="100"/>
      </w:pPr>
      <w:r>
        <w:t>To avert a serious and imminent threat to your health or safety or that of another person.</w:t>
      </w:r>
    </w:p>
    <w:p w14:paraId="214E9935" w14:textId="77777777" w:rsidR="00241FDA" w:rsidRDefault="00000000">
      <w:pPr>
        <w:pStyle w:val="ListParagraph"/>
        <w:numPr>
          <w:ilvl w:val="0"/>
          <w:numId w:val="1"/>
        </w:numPr>
        <w:spacing w:after="100"/>
      </w:pPr>
      <w:r>
        <w:t>For public health activities, such as reporting as required by law.</w:t>
      </w:r>
    </w:p>
    <w:p w14:paraId="5F58445E" w14:textId="77777777" w:rsidR="00241FDA" w:rsidRDefault="00000000">
      <w:pPr>
        <w:pStyle w:val="ListParagraph"/>
        <w:numPr>
          <w:ilvl w:val="0"/>
          <w:numId w:val="1"/>
        </w:numPr>
        <w:spacing w:after="100"/>
      </w:pPr>
      <w:r>
        <w:t>To health oversight agencies for activities authorized by law.</w:t>
      </w:r>
    </w:p>
    <w:p w14:paraId="5843BA3D" w14:textId="77777777" w:rsidR="00241FDA" w:rsidRDefault="00000000">
      <w:pPr>
        <w:pStyle w:val="ListParagraph"/>
        <w:numPr>
          <w:ilvl w:val="0"/>
          <w:numId w:val="1"/>
        </w:numPr>
        <w:spacing w:after="100"/>
      </w:pPr>
      <w:r>
        <w:t>To coroners, medical examiners, or funeral directors as necessary.</w:t>
      </w:r>
    </w:p>
    <w:p w14:paraId="394CAC2C" w14:textId="77777777" w:rsidR="00241FDA" w:rsidRDefault="00000000">
      <w:pPr>
        <w:pStyle w:val="ListParagraph"/>
        <w:numPr>
          <w:ilvl w:val="0"/>
          <w:numId w:val="1"/>
        </w:numPr>
        <w:spacing w:after="100"/>
      </w:pPr>
      <w:r>
        <w:t>For workers' compensation, if applicable.</w:t>
      </w:r>
    </w:p>
    <w:p w14:paraId="4D75F10B" w14:textId="77777777" w:rsidR="00241FDA" w:rsidRDefault="00000000">
      <w:pPr>
        <w:pStyle w:val="ListParagraph"/>
        <w:numPr>
          <w:ilvl w:val="0"/>
          <w:numId w:val="1"/>
        </w:numPr>
        <w:spacing w:after="100"/>
      </w:pPr>
      <w:r>
        <w:t>To business associates who perform services on our behalf (e.g., scheduling platforms, secure record storage) and who are contractually bound to protect your information.</w:t>
      </w:r>
    </w:p>
    <w:p w14:paraId="40AD23C3" w14:textId="77777777" w:rsidR="00241FDA" w:rsidRDefault="00000000">
      <w:pPr>
        <w:pStyle w:val="Heading2"/>
        <w:spacing w:before="200" w:after="100"/>
      </w:pPr>
      <w:r>
        <w:rPr>
          <w:b/>
          <w:bCs/>
        </w:rPr>
        <w:t>Uses and Disclosures Requiring Your Written Authorization</w:t>
      </w:r>
    </w:p>
    <w:p w14:paraId="4D41D7D7" w14:textId="77777777" w:rsidR="00241FDA" w:rsidRDefault="00000000">
      <w:pPr>
        <w:spacing w:after="160"/>
      </w:pPr>
      <w:r>
        <w:t xml:space="preserve">Other than the situations described above, we will not use or disclose your PHI — including notes related to psychedelic-assisted facilitation sessions, which we treat with </w:t>
      </w:r>
      <w:proofErr w:type="gramStart"/>
      <w:r>
        <w:t>particular sensitivity</w:t>
      </w:r>
      <w:proofErr w:type="gramEnd"/>
      <w:r>
        <w:t xml:space="preserve"> — without your written authorization. This includes disclosures to family members, other providers not involved in your care, or any third party you have not specifically authorized. If you authorize a disclosure, you may revoke that authorization in writing at any time, except to the extent we have already relied on it.</w:t>
      </w:r>
    </w:p>
    <w:p w14:paraId="72023170" w14:textId="77777777" w:rsidR="00241FDA" w:rsidRDefault="00000000">
      <w:pPr>
        <w:pStyle w:val="Heading1"/>
        <w:spacing w:before="240" w:after="120"/>
      </w:pPr>
      <w:r>
        <w:rPr>
          <w:b/>
          <w:bCs/>
        </w:rPr>
        <w:t>Your Rights Regarding Your Health Information</w:t>
      </w:r>
    </w:p>
    <w:p w14:paraId="592F89D3" w14:textId="77777777" w:rsidR="00241FDA" w:rsidRDefault="00000000">
      <w:pPr>
        <w:pStyle w:val="ListParagraph"/>
        <w:numPr>
          <w:ilvl w:val="0"/>
          <w:numId w:val="1"/>
        </w:numPr>
        <w:spacing w:after="100"/>
      </w:pPr>
      <w:r>
        <w:t>Right to Request Restrictions — You may ask us to limit how we use or disclose your PHI. We are not required to agree, except in certain circumstances involving disclosures to a health plan for services you paid for in full out of pocket.</w:t>
      </w:r>
    </w:p>
    <w:p w14:paraId="0FC75253" w14:textId="77777777" w:rsidR="00241FDA" w:rsidRDefault="00000000">
      <w:pPr>
        <w:pStyle w:val="ListParagraph"/>
        <w:numPr>
          <w:ilvl w:val="0"/>
          <w:numId w:val="1"/>
        </w:numPr>
        <w:spacing w:after="100"/>
      </w:pPr>
      <w:r>
        <w:t>Right to Confidential Communications — You may request that we communicate with you in a specific way or at a specific location.</w:t>
      </w:r>
    </w:p>
    <w:p w14:paraId="6CADF87E" w14:textId="77777777" w:rsidR="00241FDA" w:rsidRDefault="00000000">
      <w:pPr>
        <w:pStyle w:val="ListParagraph"/>
        <w:numPr>
          <w:ilvl w:val="0"/>
          <w:numId w:val="1"/>
        </w:numPr>
        <w:spacing w:after="100"/>
      </w:pPr>
      <w:r>
        <w:t>Right to Inspect and Copy — You may request to review or obtain a copy of your health record, with limited exceptions.</w:t>
      </w:r>
    </w:p>
    <w:p w14:paraId="6922D868" w14:textId="77777777" w:rsidR="00241FDA" w:rsidRDefault="00000000">
      <w:pPr>
        <w:pStyle w:val="ListParagraph"/>
        <w:numPr>
          <w:ilvl w:val="0"/>
          <w:numId w:val="1"/>
        </w:numPr>
        <w:spacing w:after="100"/>
      </w:pPr>
      <w:r>
        <w:t>Right to Amend — You may request an amendment to your health information if you believe it is incorrect or incomplete.</w:t>
      </w:r>
    </w:p>
    <w:p w14:paraId="78D4F780" w14:textId="77777777" w:rsidR="00241FDA" w:rsidRDefault="00000000">
      <w:pPr>
        <w:pStyle w:val="ListParagraph"/>
        <w:numPr>
          <w:ilvl w:val="0"/>
          <w:numId w:val="1"/>
        </w:numPr>
        <w:spacing w:after="100"/>
      </w:pPr>
      <w:r>
        <w:t>Right to an Accounting of Disclosures — You may request a list of certain disclosures we have made of your PHI.</w:t>
      </w:r>
    </w:p>
    <w:p w14:paraId="1D27F505" w14:textId="77777777" w:rsidR="00241FDA" w:rsidRDefault="00000000">
      <w:pPr>
        <w:pStyle w:val="ListParagraph"/>
        <w:numPr>
          <w:ilvl w:val="0"/>
          <w:numId w:val="1"/>
        </w:numPr>
        <w:spacing w:after="100"/>
      </w:pPr>
      <w:r>
        <w:t>Right to a Paper Copy — You may request a paper copy of this Notice at any time, even if you agreed to receive it electronically.</w:t>
      </w:r>
    </w:p>
    <w:p w14:paraId="20EF7C89" w14:textId="77777777" w:rsidR="00241FDA" w:rsidRDefault="00000000">
      <w:pPr>
        <w:pStyle w:val="ListParagraph"/>
        <w:numPr>
          <w:ilvl w:val="0"/>
          <w:numId w:val="1"/>
        </w:numPr>
        <w:spacing w:after="100"/>
      </w:pPr>
      <w:r>
        <w:t>Right to Notification of a Breach — We will notify you if a breach of your unsecured PHI occurs.</w:t>
      </w:r>
    </w:p>
    <w:p w14:paraId="1E8964B2" w14:textId="77777777" w:rsidR="00241FDA" w:rsidRDefault="00000000">
      <w:pPr>
        <w:pStyle w:val="Heading1"/>
        <w:spacing w:before="240" w:after="120"/>
      </w:pPr>
      <w:r>
        <w:rPr>
          <w:b/>
          <w:bCs/>
        </w:rPr>
        <w:t>Our Responsibilities</w:t>
      </w:r>
    </w:p>
    <w:p w14:paraId="17E8BABC" w14:textId="77777777" w:rsidR="00241FDA" w:rsidRDefault="00000000">
      <w:pPr>
        <w:pStyle w:val="ListParagraph"/>
        <w:numPr>
          <w:ilvl w:val="0"/>
          <w:numId w:val="1"/>
        </w:numPr>
        <w:spacing w:after="100"/>
      </w:pPr>
      <w:r>
        <w:t>Maintain the privacy and security of your PHI as required by law.</w:t>
      </w:r>
    </w:p>
    <w:p w14:paraId="56508F5E" w14:textId="77777777" w:rsidR="00241FDA" w:rsidRDefault="00000000">
      <w:pPr>
        <w:pStyle w:val="ListParagraph"/>
        <w:numPr>
          <w:ilvl w:val="0"/>
          <w:numId w:val="1"/>
        </w:numPr>
        <w:spacing w:after="100"/>
      </w:pPr>
      <w:r>
        <w:t>Provide you with this Notice describing our legal duties and privacy practices.</w:t>
      </w:r>
    </w:p>
    <w:p w14:paraId="6B98F784" w14:textId="77777777" w:rsidR="00241FDA" w:rsidRDefault="00000000">
      <w:pPr>
        <w:pStyle w:val="ListParagraph"/>
        <w:numPr>
          <w:ilvl w:val="0"/>
          <w:numId w:val="1"/>
        </w:numPr>
        <w:spacing w:after="100"/>
      </w:pPr>
      <w:r>
        <w:t>Notify you if we are unable to agree to a requested restriction or amendment.</w:t>
      </w:r>
    </w:p>
    <w:p w14:paraId="665C7225" w14:textId="77777777" w:rsidR="00241FDA" w:rsidRDefault="00000000">
      <w:pPr>
        <w:pStyle w:val="ListParagraph"/>
        <w:numPr>
          <w:ilvl w:val="0"/>
          <w:numId w:val="1"/>
        </w:numPr>
        <w:spacing w:after="100"/>
      </w:pPr>
      <w:r>
        <w:t>Not use or disclose your information for any purpose not described in this Notice without your written authorization.</w:t>
      </w:r>
    </w:p>
    <w:p w14:paraId="0393E490" w14:textId="77777777" w:rsidR="00241FDA" w:rsidRDefault="00000000">
      <w:pPr>
        <w:pStyle w:val="Heading1"/>
        <w:spacing w:before="240" w:after="120"/>
      </w:pPr>
      <w:r>
        <w:rPr>
          <w:b/>
          <w:bCs/>
        </w:rPr>
        <w:t>Changes to This Notice</w:t>
      </w:r>
    </w:p>
    <w:p w14:paraId="5BB42A19" w14:textId="77777777" w:rsidR="00241FDA" w:rsidRDefault="00000000">
      <w:pPr>
        <w:spacing w:after="160"/>
      </w:pPr>
      <w:r>
        <w:t>We reserve the right to change this Notice and to make the revised Notice effective for PHI we already have as well as any information we receive in the future. The current Notice will be available upon request and posted at our practice location or website.</w:t>
      </w:r>
    </w:p>
    <w:p w14:paraId="29BFED5B" w14:textId="77777777" w:rsidR="00241FDA" w:rsidRDefault="00000000">
      <w:pPr>
        <w:pStyle w:val="Heading1"/>
        <w:spacing w:before="240" w:after="120"/>
      </w:pPr>
      <w:r>
        <w:rPr>
          <w:b/>
          <w:bCs/>
        </w:rPr>
        <w:t>Complaints</w:t>
      </w:r>
    </w:p>
    <w:p w14:paraId="43018198" w14:textId="77777777" w:rsidR="00241FDA" w:rsidRDefault="00000000">
      <w:pPr>
        <w:spacing w:after="160"/>
      </w:pPr>
      <w:r>
        <w:t>If you believe your privacy rights have been violated, you may file a complaint with us using the contact information below, or with the U.S. Department of Health and Human Services, Office for Civil Rights. You will not be penalized or retaliated against for filing a complaint.</w:t>
      </w:r>
    </w:p>
    <w:p w14:paraId="2BD56D47" w14:textId="77777777" w:rsidR="00241FDA" w:rsidRDefault="00000000">
      <w:pPr>
        <w:spacing w:after="160"/>
      </w:pPr>
      <w:r>
        <w:t>Privacy Officer: Rachelle Goering, NP, MA</w:t>
      </w:r>
    </w:p>
    <w:p w14:paraId="35CDF417" w14:textId="0C44B13E" w:rsidR="00241FDA" w:rsidRDefault="00000000">
      <w:pPr>
        <w:spacing w:after="160"/>
      </w:pPr>
      <w:r>
        <w:t xml:space="preserve">Contact: </w:t>
      </w:r>
      <w:r w:rsidR="001E20E6">
        <w:t>Rachelle.goering.np@gmail.com</w:t>
      </w:r>
    </w:p>
    <w:p w14:paraId="3919F225" w14:textId="77777777" w:rsidR="00241FDA" w:rsidRDefault="00000000">
      <w:pPr>
        <w:spacing w:after="160"/>
      </w:pPr>
      <w:r>
        <w:t xml:space="preserve">U.S. Department of Health and Human Services, Office for Civil Rights: 200 Independence Avenue, S.W., Washington, D.C. </w:t>
      </w:r>
      <w:proofErr w:type="gramStart"/>
      <w:r>
        <w:t>20201  •</w:t>
      </w:r>
      <w:proofErr w:type="gramEnd"/>
      <w:r>
        <w:t xml:space="preserve">  1-877-696-</w:t>
      </w:r>
      <w:proofErr w:type="gramStart"/>
      <w:r>
        <w:t>6775  •</w:t>
      </w:r>
      <w:proofErr w:type="gramEnd"/>
      <w:r>
        <w:t xml:space="preserve">  www.hhs.gov/ocr/privacy/hipaa/complaints/</w:t>
      </w:r>
    </w:p>
    <w:p w14:paraId="336B3C79" w14:textId="77777777" w:rsidR="00241FDA" w:rsidRDefault="00000000">
      <w:pPr>
        <w:pStyle w:val="Heading1"/>
        <w:spacing w:before="240" w:after="120"/>
      </w:pPr>
      <w:r>
        <w:rPr>
          <w:b/>
          <w:bCs/>
        </w:rPr>
        <w:t>Acknowledgment of Receipt</w:t>
      </w:r>
    </w:p>
    <w:p w14:paraId="33FBCF4A" w14:textId="77777777" w:rsidR="00241FDA" w:rsidRDefault="00000000">
      <w:pPr>
        <w:spacing w:after="160"/>
      </w:pPr>
      <w:r>
        <w:t xml:space="preserve">I acknowledge that I have received a copy of </w:t>
      </w:r>
      <w:proofErr w:type="spellStart"/>
      <w:r>
        <w:t>Eponadelics</w:t>
      </w:r>
      <w:proofErr w:type="spellEnd"/>
      <w:r>
        <w:t>'™ Notice of Privacy Practices.</w:t>
      </w:r>
    </w:p>
    <w:p w14:paraId="5E4C21D9" w14:textId="77777777" w:rsidR="00241FDA" w:rsidRDefault="00000000">
      <w:pPr>
        <w:spacing w:before="300" w:after="200"/>
      </w:pPr>
      <w:r>
        <w:t>Patient Name (print): ______________________________________</w:t>
      </w:r>
    </w:p>
    <w:p w14:paraId="29BB651D" w14:textId="77777777" w:rsidR="00241FDA" w:rsidRDefault="00000000">
      <w:pPr>
        <w:spacing w:after="200"/>
      </w:pPr>
      <w:r>
        <w:t>Signature: ______________________________________          Date: ______________</w:t>
      </w:r>
    </w:p>
    <w:sectPr w:rsidR="00241FDA">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0979B7"/>
    <w:multiLevelType w:val="hybridMultilevel"/>
    <w:tmpl w:val="58926414"/>
    <w:lvl w:ilvl="0" w:tplc="B25CF010">
      <w:start w:val="1"/>
      <w:numFmt w:val="bullet"/>
      <w:lvlText w:val="●"/>
      <w:lvlJc w:val="left"/>
      <w:pPr>
        <w:ind w:left="720" w:hanging="360"/>
      </w:pPr>
    </w:lvl>
    <w:lvl w:ilvl="1" w:tplc="46EE8E86">
      <w:start w:val="1"/>
      <w:numFmt w:val="bullet"/>
      <w:lvlText w:val="○"/>
      <w:lvlJc w:val="left"/>
      <w:pPr>
        <w:ind w:left="1440" w:hanging="360"/>
      </w:pPr>
    </w:lvl>
    <w:lvl w:ilvl="2" w:tplc="42BA311C">
      <w:start w:val="1"/>
      <w:numFmt w:val="bullet"/>
      <w:lvlText w:val="■"/>
      <w:lvlJc w:val="left"/>
      <w:pPr>
        <w:ind w:left="2160" w:hanging="360"/>
      </w:pPr>
    </w:lvl>
    <w:lvl w:ilvl="3" w:tplc="567091B2">
      <w:start w:val="1"/>
      <w:numFmt w:val="bullet"/>
      <w:lvlText w:val="●"/>
      <w:lvlJc w:val="left"/>
      <w:pPr>
        <w:ind w:left="2880" w:hanging="360"/>
      </w:pPr>
    </w:lvl>
    <w:lvl w:ilvl="4" w:tplc="DAC41884">
      <w:start w:val="1"/>
      <w:numFmt w:val="bullet"/>
      <w:lvlText w:val="○"/>
      <w:lvlJc w:val="left"/>
      <w:pPr>
        <w:ind w:left="3600" w:hanging="360"/>
      </w:pPr>
    </w:lvl>
    <w:lvl w:ilvl="5" w:tplc="BE2C5734">
      <w:start w:val="1"/>
      <w:numFmt w:val="bullet"/>
      <w:lvlText w:val="■"/>
      <w:lvlJc w:val="left"/>
      <w:pPr>
        <w:ind w:left="4320" w:hanging="360"/>
      </w:pPr>
    </w:lvl>
    <w:lvl w:ilvl="6" w:tplc="DD848AE6">
      <w:start w:val="1"/>
      <w:numFmt w:val="bullet"/>
      <w:lvlText w:val="●"/>
      <w:lvlJc w:val="left"/>
      <w:pPr>
        <w:ind w:left="5040" w:hanging="360"/>
      </w:pPr>
    </w:lvl>
    <w:lvl w:ilvl="7" w:tplc="3C20F46C">
      <w:start w:val="1"/>
      <w:numFmt w:val="bullet"/>
      <w:lvlText w:val="●"/>
      <w:lvlJc w:val="left"/>
      <w:pPr>
        <w:ind w:left="5760" w:hanging="360"/>
      </w:pPr>
    </w:lvl>
    <w:lvl w:ilvl="8" w:tplc="57D85EE6">
      <w:start w:val="1"/>
      <w:numFmt w:val="bullet"/>
      <w:lvlText w:val="●"/>
      <w:lvlJc w:val="left"/>
      <w:pPr>
        <w:ind w:left="6480" w:hanging="360"/>
      </w:pPr>
    </w:lvl>
  </w:abstractNum>
  <w:num w:numId="1" w16cid:durableId="1172066010">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DA"/>
    <w:rsid w:val="001329D5"/>
    <w:rsid w:val="001E20E6"/>
    <w:rsid w:val="00241FDA"/>
    <w:rsid w:val="005E3E2C"/>
    <w:rsid w:val="008063CA"/>
    <w:rsid w:val="00C8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D65A9D"/>
  <w15:docId w15:val="{39BBAC42-1EC3-CB43-9DE9-CE3BD383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80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chelle.goering.n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748</Words>
  <Characters>4984</Characters>
  <Application>Microsoft Office Word</Application>
  <DocSecurity>0</DocSecurity>
  <Lines>97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Rachelle Goering</cp:lastModifiedBy>
  <cp:revision>4</cp:revision>
  <dcterms:created xsi:type="dcterms:W3CDTF">2026-07-06T18:34:00Z</dcterms:created>
  <dcterms:modified xsi:type="dcterms:W3CDTF">2026-07-06T18:48:00Z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e19c90-140e-44ac-a1a9-c26d90b10546_Enabled">
    <vt:lpwstr>true</vt:lpwstr>
  </property>
  <property fmtid="{D5CDD505-2E9C-101B-9397-08002B2CF9AE}" pid="3" name="MSIP_Label_9ae19c90-140e-44ac-a1a9-c26d90b10546_SetDate">
    <vt:lpwstr>2026-07-06T18:34:39Z</vt:lpwstr>
  </property>
  <property fmtid="{D5CDD505-2E9C-101B-9397-08002B2CF9AE}" pid="4" name="MSIP_Label_9ae19c90-140e-44ac-a1a9-c26d90b10546_Method">
    <vt:lpwstr>Standard</vt:lpwstr>
  </property>
  <property fmtid="{D5CDD505-2E9C-101B-9397-08002B2CF9AE}" pid="5" name="MSIP_Label_9ae19c90-140e-44ac-a1a9-c26d90b10546_Name">
    <vt:lpwstr>Financial Data</vt:lpwstr>
  </property>
  <property fmtid="{D5CDD505-2E9C-101B-9397-08002B2CF9AE}" pid="6" name="MSIP_Label_9ae19c90-140e-44ac-a1a9-c26d90b10546_SiteId">
    <vt:lpwstr>22b6f83e-1438-4553-9abe-95aa0b63c813</vt:lpwstr>
  </property>
  <property fmtid="{D5CDD505-2E9C-101B-9397-08002B2CF9AE}" pid="7" name="MSIP_Label_9ae19c90-140e-44ac-a1a9-c26d90b10546_ActionId">
    <vt:lpwstr>13b308d1-9542-423b-a719-05cc7a4b5a91</vt:lpwstr>
  </property>
  <property fmtid="{D5CDD505-2E9C-101B-9397-08002B2CF9AE}" pid="8" name="MSIP_Label_9ae19c90-140e-44ac-a1a9-c26d90b10546_ContentBits">
    <vt:lpwstr>0</vt:lpwstr>
  </property>
  <property fmtid="{D5CDD505-2E9C-101B-9397-08002B2CF9AE}" pid="9" name="MSIP_Label_9ae19c90-140e-44ac-a1a9-c26d90b10546_Tag">
    <vt:lpwstr>50, 3, 0, 1</vt:lpwstr>
  </property>
</Properties>
</file>